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49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49" w:type="dxa"/>
            <w:vAlign w:val="center"/>
          </w:tcPr>
          <w:p>
            <w:pPr>
              <w:widowControl/>
              <w:adjustRightInd/>
              <w:spacing w:before="100" w:beforeAutospacing="1" w:after="100" w:afterAutospacing="1" w:line="48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adjustRightInd/>
              <w:spacing w:before="100" w:beforeAutospacing="1" w:after="100" w:afterAutospacing="1" w:line="6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附件</w:t>
            </w:r>
          </w:p>
          <w:p>
            <w:pPr>
              <w:widowControl/>
              <w:adjustRightInd/>
              <w:spacing w:before="100" w:beforeAutospacing="1" w:after="100" w:afterAutospacing="1"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 w:val="36"/>
                <w:szCs w:val="36"/>
              </w:rPr>
              <w:t>招聘岗位名称</w:t>
            </w:r>
          </w:p>
          <w:p>
            <w:pPr>
              <w:widowControl/>
              <w:adjustRightInd/>
              <w:spacing w:before="100" w:beforeAutospacing="1" w:after="100" w:afterAutospacing="1"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 w:val="36"/>
                <w:szCs w:val="36"/>
              </w:rPr>
              <w:t> </w:t>
            </w:r>
          </w:p>
          <w:tbl>
            <w:tblPr>
              <w:tblStyle w:val="2"/>
              <w:tblW w:w="793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"/>
              <w:gridCol w:w="900"/>
              <w:gridCol w:w="1800"/>
              <w:gridCol w:w="1898"/>
              <w:gridCol w:w="28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tblHeader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体系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研究室名称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岗位名称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岗位任务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水稻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水稻智能催芽、生产管理与智能决策、插秧机器人、精准作业智能装备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水稻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产业经济研究室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产业经济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玉米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玉米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生产智能化管理、田间播种施肥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植保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收获智能化装备、鲜食玉米储运加工智能测控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小麦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生产智能化管理、田间播种施肥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植保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cs="宋体"/>
                      <w:sz w:val="24"/>
                      <w:szCs w:val="24"/>
                    </w:rPr>
                    <w:t>收获智能化装备；网络化、立体化农情防控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大豆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大豆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大豆优质品种繁育精准测控、粮豆轮作病虫草害智能监测及土壤培肥智能管理、大豆单粒精量播种智能作业控制装备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大麦青稞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谷子高粱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燕麦荞麦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食用豆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马铃薯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马铃薯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生产智能化管理、马铃薯播收智能装备、储藏智能化调控装备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甘薯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油菜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油菜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油菜生产智能化管理、油菜轻简化栽培智能装备、油菜肥药施用智能装备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花生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特色油料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棉花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棉花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棉花生产智能化管理、棉花播收智能装备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糖料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糖料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甘蔗、甜菜种质资源大数据管理、耕收智能化装备、生产物联网监控与智能决策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茶叶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茶叶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智能化采摘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嫩芽智能识别、茶叶智能采摘机器人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茶叶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茶园物联网监测、茶叶生产智能化管理、智能化加工、茶叶市场大数据预测与跨境电商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6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食用菌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菌菇房智能环境测控、生产智能化管理、食用菌互联网电商平台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中药材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中药材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中药材种质资源知识图谱构建、优质药材规范化生产智能化管理、栽培环境与生理智能化调控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中药材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病虫草害防控研究室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大宗蔬菜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智能化作业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温室环境智能调控、土壤质量智能化检测装备、水肥一体化智能装备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大宗蔬菜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智能化管理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大宗蔬菜知识图谱构建、病虫害智能识别、土肥水智能化管理与决策、标准化生产智能服务托管系统、农技大数据机器问答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大宗蔬菜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病虫害防控研究室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特色蔬菜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特色蔬菜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智能技术应用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土肥水智能化管理与决策、病虫害智能识别、标准化生产智能服务托管系统、农技大数据机器问答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特色蔬菜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病虫害防控研究室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柑橘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智能检测与分级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柑橘品质无损检测与智能分选线、流动式柑橘品质现场检测及智能分级装备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柑橘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柑橘果园物联网监测系统、柑橘病虫害智能识别、果园智能化管理系统、苹果大数据预测与跨境电商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柑橘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病虫草害防控研究室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智能检测与分级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柑橘品质无损检测与智能分选线、流动式柑橘品质现场检测及智能分级装备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苹果园物联网监测系统、苹果病虫害智能识别、苹果智能化管理系统、苹果大数据预测与跨境电商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病虫草害防控研究室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梨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葡萄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桃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天然橡胶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种苗环境智能化测控、生产智能化管理与决策，智能采割机器人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牧草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遥感监测与智能管理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牧草长势监测与估产、草场节水灌溉、牧草生产加工智能化管理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生猪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养殖环境智能调控、精准饲喂、健康繁育智能监测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righ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奶牛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牛场智能管理系统、养殖环境智能调控、推料机器人、健康繁育传感器与智能装备、生鲜乳保鲜智能调控、奶量智能计量系统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righ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肉牛牦牛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福利养殖环境智能调控、精准饲喂、健康繁育智能监测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righ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蛋鸡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蛋鸡鸡苗孵化、养殖环境智能测控，精细饲喂智能化系统、鸡舍智能巡检机器人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righ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肉鸡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肉鸡鸡苗孵化、养殖环境智能测控，智能饲喂机器人、鸡舍智能巡检机器人、鸡蛋分拣包装智能化设备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righ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蜂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饲养与机具研究室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物联网测控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蜜蜂养殖环境监测、智能蜂箱、蜂场智能化管理、蜂产品智能管控、互联网品牌打造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righ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大宗淡水鱼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养殖与环境控制研究室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淡水养殖智能传感器及物联网、鱼类生长优化调控、淡水养殖大数据与智能决策、水下自主作业机器人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righ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napToGrid w:val="0"/>
                    <w:spacing w:before="100" w:beforeAutospacing="1" w:after="100" w:afterAutospacing="1"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海水鱼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养殖与环境控制研究室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海水养殖智能传感器及物联网、鱼类生长优化调控、海水养殖大数据与智能决策、水下自主作业机器人</w:t>
                  </w:r>
                </w:p>
              </w:tc>
            </w:tr>
          </w:tbl>
          <w:p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 </w:t>
            </w:r>
          </w:p>
          <w:p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2019-06-25T09:13:31Z</dcterms:created>
  <dc:creator>10</dc:creator>
  <cp:lastModifiedBy>10</cp:lastModifiedBy>
  <dcterms:modified xsi:type="dcterms:W3CDTF">2019-06-25T09:14:18Z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